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388C" w14:textId="77777777" w:rsidR="00162BA7" w:rsidRPr="00162BA7" w:rsidRDefault="00162BA7" w:rsidP="00162BA7">
      <w:pPr>
        <w:pageBreakBefore/>
        <w:widowControl w:val="0"/>
        <w:pBdr>
          <w:bottom w:val="single" w:sz="4" w:space="1" w:color="auto"/>
        </w:pBdr>
        <w:spacing w:before="240" w:after="60" w:line="240" w:lineRule="auto"/>
        <w:outlineLvl w:val="0"/>
        <w:rPr>
          <w:rFonts w:ascii="Arial" w:eastAsia="Times New Roman" w:hAnsi="Arial" w:cs="Arial"/>
          <w:b/>
          <w:bCs/>
          <w:kern w:val="32"/>
          <w:sz w:val="32"/>
          <w:szCs w:val="32"/>
          <w:lang w:eastAsia="en-GB"/>
        </w:rPr>
      </w:pPr>
      <w:bookmarkStart w:id="0" w:name="_Toc260319662"/>
      <w:bookmarkStart w:id="1" w:name="_Toc260319826"/>
      <w:bookmarkStart w:id="2" w:name="_Toc260319964"/>
      <w:bookmarkStart w:id="3" w:name="_Toc358019298"/>
      <w:r w:rsidRPr="00162BA7">
        <w:rPr>
          <w:rFonts w:ascii="Arial" w:eastAsia="Times New Roman" w:hAnsi="Arial" w:cs="Arial"/>
          <w:b/>
          <w:bCs/>
          <w:kern w:val="32"/>
          <w:sz w:val="32"/>
          <w:szCs w:val="32"/>
          <w:lang w:eastAsia="en-GB"/>
        </w:rPr>
        <w:t>Artistic Programming</w:t>
      </w:r>
      <w:bookmarkEnd w:id="0"/>
      <w:bookmarkEnd w:id="1"/>
      <w:bookmarkEnd w:id="2"/>
      <w:bookmarkEnd w:id="3"/>
    </w:p>
    <w:p w14:paraId="09D834A5" w14:textId="77777777" w:rsidR="00162BA7" w:rsidRPr="00162BA7" w:rsidRDefault="00162BA7" w:rsidP="00162BA7">
      <w:pPr>
        <w:keepNext/>
        <w:keepLines/>
        <w:spacing w:before="200" w:after="0"/>
        <w:outlineLvl w:val="1"/>
        <w:rPr>
          <w:rFonts w:ascii="Arial Black" w:eastAsia="Times New Roman" w:hAnsi="Arial Black" w:cs="Times New Roman"/>
          <w:b/>
          <w:bCs/>
          <w:color w:val="4F81BD"/>
          <w:lang w:eastAsia="en-GB"/>
        </w:rPr>
      </w:pPr>
      <w:bookmarkStart w:id="4" w:name="_Toc260319663"/>
      <w:bookmarkStart w:id="5" w:name="_Toc260319827"/>
      <w:r w:rsidRPr="00162BA7">
        <w:rPr>
          <w:rFonts w:ascii="Arial Black" w:eastAsia="Times New Roman" w:hAnsi="Arial Black" w:cs="Times New Roman"/>
          <w:b/>
          <w:bCs/>
          <w:color w:val="4F81BD"/>
          <w:lang w:eastAsia="en-GB"/>
        </w:rPr>
        <w:t>AIM</w:t>
      </w:r>
      <w:bookmarkEnd w:id="4"/>
      <w:bookmarkEnd w:id="5"/>
      <w:r w:rsidRPr="00162BA7">
        <w:rPr>
          <w:rFonts w:ascii="Arial Black" w:eastAsia="Times New Roman" w:hAnsi="Arial Black" w:cs="Times New Roman"/>
          <w:b/>
          <w:bCs/>
          <w:color w:val="4F81BD"/>
          <w:lang w:eastAsia="en-GB"/>
        </w:rPr>
        <w:t xml:space="preserve"> </w:t>
      </w:r>
    </w:p>
    <w:p w14:paraId="466852FE" w14:textId="77777777" w:rsidR="00162BA7" w:rsidRPr="00162BA7" w:rsidRDefault="00162BA7" w:rsidP="00162BA7">
      <w:pPr>
        <w:rPr>
          <w:rFonts w:ascii="Arial" w:eastAsia="Times New Roman" w:hAnsi="Arial" w:cs="Arial"/>
          <w:lang w:eastAsia="en-GB"/>
        </w:rPr>
      </w:pPr>
      <w:bookmarkStart w:id="6" w:name="_Toc260319664"/>
      <w:bookmarkStart w:id="7" w:name="_Toc260319828"/>
      <w:r w:rsidRPr="00162BA7">
        <w:rPr>
          <w:rFonts w:ascii="Arial" w:eastAsia="Times New Roman" w:hAnsi="Arial" w:cs="Arial"/>
          <w:lang w:eastAsia="en-GB"/>
        </w:rPr>
        <w:t>Arts Alive strives to provide access for the rural communities of Shropshire and Herefordshire to touring work of the highest quality which is suitable for rural audiences of all ages. A wide range of high quality live performance will be offered and presented to include drama, dance, music, comedy, opera, physical theatre, circus, storytelling and multi-disciplinary art forms encompassing cultural diversity and international work.</w:t>
      </w:r>
      <w:r w:rsidRPr="00162BA7">
        <w:rPr>
          <w:rFonts w:ascii="Arial" w:eastAsia="Times New Roman" w:hAnsi="Arial" w:cs="Arial"/>
          <w:b/>
          <w:lang w:eastAsia="en-GB"/>
        </w:rPr>
        <w:t xml:space="preserve"> </w:t>
      </w:r>
      <w:r w:rsidRPr="00162BA7">
        <w:rPr>
          <w:rFonts w:ascii="Arial" w:eastAsia="Times New Roman" w:hAnsi="Arial" w:cs="Arial"/>
          <w:lang w:eastAsia="en-GB"/>
        </w:rPr>
        <w:t>The scheme will enable access for promoters and audiences to work which affords new experiences, surprises, excites, satisfies and introduces audiences to different art forms.</w:t>
      </w:r>
    </w:p>
    <w:p w14:paraId="2B44A4D4" w14:textId="77777777" w:rsidR="00162BA7" w:rsidRPr="00162BA7" w:rsidRDefault="00162BA7" w:rsidP="00162BA7">
      <w:pPr>
        <w:keepNext/>
        <w:keepLines/>
        <w:spacing w:before="200" w:after="0"/>
        <w:outlineLvl w:val="2"/>
        <w:rPr>
          <w:rFonts w:ascii="Arial Black" w:eastAsia="Times New Roman" w:hAnsi="Arial Black" w:cs="Times New Roman"/>
          <w:b/>
          <w:bCs/>
          <w:color w:val="4F81BD"/>
          <w:lang w:eastAsia="en-GB"/>
        </w:rPr>
      </w:pPr>
      <w:r w:rsidRPr="00162BA7">
        <w:rPr>
          <w:rFonts w:ascii="Arial Black" w:eastAsia="Times New Roman" w:hAnsi="Arial Black" w:cs="Times New Roman"/>
          <w:b/>
          <w:bCs/>
          <w:color w:val="4F81BD"/>
          <w:lang w:eastAsia="en-GB"/>
        </w:rPr>
        <w:t>SELECTION CRITERIA</w:t>
      </w:r>
      <w:bookmarkEnd w:id="6"/>
      <w:bookmarkEnd w:id="7"/>
    </w:p>
    <w:p w14:paraId="03742898" w14:textId="77777777" w:rsidR="00162BA7" w:rsidRPr="00162BA7" w:rsidRDefault="00162BA7" w:rsidP="00162BA7">
      <w:pPr>
        <w:rPr>
          <w:rFonts w:ascii="Arial" w:eastAsia="Times New Roman" w:hAnsi="Arial" w:cs="Arial"/>
          <w:lang w:eastAsia="en-GB"/>
        </w:rPr>
      </w:pPr>
      <w:r w:rsidRPr="00162BA7">
        <w:rPr>
          <w:rFonts w:ascii="Arial" w:eastAsia="Times New Roman" w:hAnsi="Arial" w:cs="Arial"/>
          <w:lang w:eastAsia="en-GB"/>
        </w:rPr>
        <w:t>Work is selected on the following criteria</w:t>
      </w:r>
    </w:p>
    <w:p w14:paraId="1A45FEF3" w14:textId="77777777" w:rsidR="00162BA7" w:rsidRPr="00162BA7" w:rsidRDefault="00162BA7" w:rsidP="00162BA7">
      <w:pPr>
        <w:numPr>
          <w:ilvl w:val="0"/>
          <w:numId w:val="2"/>
        </w:numPr>
        <w:spacing w:after="0" w:line="240" w:lineRule="auto"/>
        <w:rPr>
          <w:rFonts w:ascii="Arial" w:eastAsia="Times New Roman" w:hAnsi="Arial" w:cs="Arial"/>
          <w:lang w:eastAsia="en-GB"/>
        </w:rPr>
      </w:pPr>
      <w:r w:rsidRPr="00162BA7">
        <w:rPr>
          <w:rFonts w:ascii="Arial" w:eastAsia="Times New Roman" w:hAnsi="Arial" w:cs="Arial"/>
          <w:lang w:eastAsia="en-GB"/>
        </w:rPr>
        <w:t>The ability to present work in non-equipped venues (the staging of the performance must be adaptable to the range of venue sizes and varied technical resources and seating arrangements)</w:t>
      </w:r>
    </w:p>
    <w:p w14:paraId="0A527ECE" w14:textId="77777777" w:rsidR="00162BA7" w:rsidRPr="00162BA7" w:rsidRDefault="00162BA7" w:rsidP="00162BA7">
      <w:pPr>
        <w:numPr>
          <w:ilvl w:val="0"/>
          <w:numId w:val="2"/>
        </w:numPr>
        <w:spacing w:after="0" w:line="240" w:lineRule="auto"/>
        <w:rPr>
          <w:rFonts w:ascii="Arial" w:eastAsia="Times New Roman" w:hAnsi="Arial" w:cs="Arial"/>
          <w:lang w:eastAsia="en-GB"/>
        </w:rPr>
      </w:pPr>
      <w:r w:rsidRPr="00162BA7">
        <w:rPr>
          <w:rFonts w:ascii="Arial" w:eastAsia="Times New Roman" w:hAnsi="Arial" w:cs="Arial"/>
          <w:lang w:eastAsia="en-GB"/>
        </w:rPr>
        <w:t>Quality and the innovative nature of the work.</w:t>
      </w:r>
    </w:p>
    <w:p w14:paraId="19D7661A" w14:textId="77777777" w:rsidR="00162BA7" w:rsidRPr="00162BA7" w:rsidRDefault="00162BA7" w:rsidP="00162BA7">
      <w:pPr>
        <w:numPr>
          <w:ilvl w:val="0"/>
          <w:numId w:val="2"/>
        </w:numPr>
        <w:spacing w:after="0" w:line="240" w:lineRule="auto"/>
        <w:rPr>
          <w:rFonts w:ascii="Arial" w:eastAsia="Times New Roman" w:hAnsi="Arial" w:cs="Arial"/>
          <w:lang w:eastAsia="en-GB"/>
        </w:rPr>
      </w:pPr>
      <w:r w:rsidRPr="00162BA7">
        <w:rPr>
          <w:rFonts w:ascii="Arial" w:eastAsia="Times New Roman" w:hAnsi="Arial" w:cs="Arial"/>
          <w:lang w:eastAsia="en-GB"/>
        </w:rPr>
        <w:t>The track record of the company or performer(s) based on the scheme manager’s experience and knowledge, and/or references from other touring schemes, Arts Councils, local authority arts officers or specialist arts agencies, promoter reviews.</w:t>
      </w:r>
    </w:p>
    <w:p w14:paraId="7774AEEF" w14:textId="77777777" w:rsidR="00162BA7" w:rsidRPr="00162BA7" w:rsidRDefault="00162BA7" w:rsidP="00162BA7">
      <w:pPr>
        <w:numPr>
          <w:ilvl w:val="0"/>
          <w:numId w:val="2"/>
        </w:numPr>
        <w:spacing w:after="0" w:line="240" w:lineRule="auto"/>
        <w:rPr>
          <w:rFonts w:ascii="Arial" w:eastAsia="Times New Roman" w:hAnsi="Arial" w:cs="Arial"/>
          <w:lang w:eastAsia="en-GB"/>
        </w:rPr>
      </w:pPr>
      <w:r w:rsidRPr="00162BA7">
        <w:rPr>
          <w:rFonts w:ascii="Arial" w:eastAsia="Times New Roman" w:hAnsi="Arial" w:cs="Arial"/>
          <w:lang w:eastAsia="en-GB"/>
        </w:rPr>
        <w:t xml:space="preserve">Evidence of approval of quality in the form of Arts Council or Local Authority funding support or Arts Council assessors’ reports on companies or other verifiable sources </w:t>
      </w:r>
    </w:p>
    <w:p w14:paraId="52680F91" w14:textId="77777777" w:rsidR="00162BA7" w:rsidRPr="00162BA7" w:rsidRDefault="00162BA7" w:rsidP="00162BA7">
      <w:pPr>
        <w:numPr>
          <w:ilvl w:val="0"/>
          <w:numId w:val="2"/>
        </w:numPr>
        <w:spacing w:after="0" w:line="240" w:lineRule="auto"/>
        <w:rPr>
          <w:rFonts w:ascii="Arial" w:eastAsia="Times New Roman" w:hAnsi="Arial" w:cs="Arial"/>
          <w:lang w:eastAsia="en-GB"/>
        </w:rPr>
      </w:pPr>
      <w:r w:rsidRPr="00162BA7">
        <w:rPr>
          <w:rFonts w:ascii="Arial" w:eastAsia="Times New Roman" w:hAnsi="Arial" w:cs="Arial"/>
          <w:lang w:eastAsia="en-GB"/>
        </w:rPr>
        <w:t>The company or performers’ back up in terms of high quality and appropriate publicity materials, sound and efficient administration, full technical support and transport, insurance and adherence to other health and safety requirements</w:t>
      </w:r>
    </w:p>
    <w:p w14:paraId="7D2A1A8B" w14:textId="77777777" w:rsidR="00162BA7" w:rsidRPr="00162BA7" w:rsidRDefault="00162BA7" w:rsidP="00162BA7">
      <w:pPr>
        <w:numPr>
          <w:ilvl w:val="0"/>
          <w:numId w:val="2"/>
        </w:numPr>
        <w:spacing w:after="0" w:line="240" w:lineRule="auto"/>
        <w:rPr>
          <w:rFonts w:ascii="Arial" w:eastAsia="Times New Roman" w:hAnsi="Arial" w:cs="Arial"/>
          <w:lang w:eastAsia="en-GB"/>
        </w:rPr>
      </w:pPr>
      <w:r w:rsidRPr="00162BA7">
        <w:rPr>
          <w:rFonts w:ascii="Arial" w:eastAsia="Times New Roman" w:hAnsi="Arial" w:cs="Arial"/>
          <w:lang w:eastAsia="en-GB"/>
        </w:rPr>
        <w:t>Ensuring that a range of art form and companies are represented</w:t>
      </w:r>
    </w:p>
    <w:p w14:paraId="534943C6" w14:textId="77777777" w:rsidR="00162BA7" w:rsidRPr="00162BA7" w:rsidRDefault="00162BA7" w:rsidP="00162BA7">
      <w:pPr>
        <w:numPr>
          <w:ilvl w:val="0"/>
          <w:numId w:val="2"/>
        </w:numPr>
        <w:spacing w:after="0" w:line="240" w:lineRule="auto"/>
        <w:rPr>
          <w:rFonts w:ascii="Arial" w:eastAsia="Times New Roman" w:hAnsi="Arial" w:cs="Arial"/>
          <w:lang w:eastAsia="en-GB"/>
        </w:rPr>
      </w:pPr>
      <w:r w:rsidRPr="00162BA7">
        <w:rPr>
          <w:rFonts w:ascii="Arial" w:eastAsia="Times New Roman" w:hAnsi="Arial" w:cs="Arial"/>
          <w:lang w:eastAsia="en-GB"/>
        </w:rPr>
        <w:t>The contribution the work will make to the development of the scheme.</w:t>
      </w:r>
    </w:p>
    <w:p w14:paraId="3CB9F7BE" w14:textId="77777777" w:rsidR="00162BA7" w:rsidRPr="00162BA7" w:rsidRDefault="00162BA7" w:rsidP="00162BA7">
      <w:pPr>
        <w:numPr>
          <w:ilvl w:val="0"/>
          <w:numId w:val="2"/>
        </w:numPr>
        <w:spacing w:after="0" w:line="240" w:lineRule="auto"/>
        <w:rPr>
          <w:rFonts w:ascii="Arial" w:eastAsia="Times New Roman" w:hAnsi="Arial" w:cs="Arial"/>
          <w:lang w:eastAsia="en-GB"/>
        </w:rPr>
      </w:pPr>
      <w:r w:rsidRPr="00162BA7">
        <w:rPr>
          <w:rFonts w:ascii="Arial" w:eastAsia="Times New Roman" w:hAnsi="Arial" w:cs="Arial"/>
          <w:lang w:eastAsia="en-GB"/>
        </w:rPr>
        <w:t xml:space="preserve">Each year having at least 40% of programme  offered to be new companies or new productions not previously offered  on the scheme </w:t>
      </w:r>
    </w:p>
    <w:p w14:paraId="456214AE" w14:textId="77777777" w:rsidR="00162BA7" w:rsidRPr="00162BA7" w:rsidRDefault="00162BA7" w:rsidP="00162BA7">
      <w:pPr>
        <w:numPr>
          <w:ilvl w:val="0"/>
          <w:numId w:val="2"/>
        </w:numPr>
        <w:spacing w:after="0" w:line="240" w:lineRule="auto"/>
        <w:rPr>
          <w:rFonts w:ascii="Arial" w:eastAsia="Times New Roman" w:hAnsi="Arial" w:cs="Arial"/>
          <w:lang w:eastAsia="en-GB"/>
        </w:rPr>
      </w:pPr>
      <w:r w:rsidRPr="00162BA7">
        <w:rPr>
          <w:rFonts w:ascii="Arial" w:eastAsia="Times New Roman" w:hAnsi="Arial" w:cs="Arial"/>
          <w:lang w:eastAsia="en-GB"/>
        </w:rPr>
        <w:t xml:space="preserve">Aim to include at least 2 international companies in the programme per annum. </w:t>
      </w:r>
    </w:p>
    <w:p w14:paraId="5EC03D30" w14:textId="77777777" w:rsidR="00162BA7" w:rsidRPr="00162BA7" w:rsidRDefault="00162BA7" w:rsidP="00162BA7">
      <w:pPr>
        <w:numPr>
          <w:ilvl w:val="0"/>
          <w:numId w:val="2"/>
        </w:numPr>
        <w:spacing w:after="0" w:line="240" w:lineRule="auto"/>
        <w:rPr>
          <w:rFonts w:ascii="Arial" w:eastAsia="Times New Roman" w:hAnsi="Arial" w:cs="Arial"/>
          <w:lang w:eastAsia="en-GB"/>
        </w:rPr>
      </w:pPr>
      <w:r w:rsidRPr="00162BA7">
        <w:rPr>
          <w:rFonts w:ascii="Arial" w:eastAsia="Times New Roman" w:hAnsi="Arial" w:cs="Arial"/>
          <w:lang w:eastAsia="en-GB"/>
        </w:rPr>
        <w:t>Aim for at least 10% of the performances booked to be international or diverse</w:t>
      </w:r>
    </w:p>
    <w:p w14:paraId="0FF83C72" w14:textId="77777777" w:rsidR="00162BA7" w:rsidRPr="00162BA7" w:rsidRDefault="00162BA7" w:rsidP="00162BA7">
      <w:pPr>
        <w:numPr>
          <w:ilvl w:val="0"/>
          <w:numId w:val="2"/>
        </w:numPr>
        <w:spacing w:after="0" w:line="240" w:lineRule="auto"/>
        <w:rPr>
          <w:rFonts w:ascii="Arial" w:eastAsia="Times New Roman" w:hAnsi="Arial" w:cs="Arial"/>
          <w:lang w:eastAsia="en-GB"/>
        </w:rPr>
      </w:pPr>
      <w:r w:rsidRPr="00162BA7">
        <w:rPr>
          <w:rFonts w:ascii="Arial" w:eastAsia="Times New Roman" w:hAnsi="Arial" w:cs="Arial"/>
          <w:lang w:eastAsia="en-GB"/>
        </w:rPr>
        <w:t>Programme at least one specific children’s show per annum</w:t>
      </w:r>
    </w:p>
    <w:p w14:paraId="4133AB5E" w14:textId="77777777" w:rsidR="00162BA7" w:rsidRPr="00162BA7" w:rsidRDefault="00162BA7" w:rsidP="00162BA7">
      <w:pPr>
        <w:spacing w:after="0"/>
        <w:rPr>
          <w:rFonts w:ascii="Arial" w:eastAsia="Times New Roman" w:hAnsi="Arial" w:cs="Arial"/>
          <w:lang w:eastAsia="en-GB"/>
        </w:rPr>
      </w:pPr>
    </w:p>
    <w:p w14:paraId="764219B3" w14:textId="77777777" w:rsidR="00162BA7" w:rsidRPr="00162BA7" w:rsidRDefault="00162BA7" w:rsidP="00162BA7">
      <w:pPr>
        <w:rPr>
          <w:rFonts w:ascii="Arial" w:eastAsia="Times New Roman" w:hAnsi="Arial" w:cs="Arial"/>
          <w:lang w:eastAsia="en-GB"/>
        </w:rPr>
      </w:pPr>
      <w:r w:rsidRPr="00162BA7">
        <w:rPr>
          <w:rFonts w:ascii="Arial" w:eastAsia="Times New Roman" w:hAnsi="Arial" w:cs="Arial"/>
          <w:lang w:eastAsia="en-GB"/>
        </w:rPr>
        <w:t>Companies applying to the Arts Alive scheme are considered against the above criteria and balanced with budget restrictions</w:t>
      </w:r>
    </w:p>
    <w:p w14:paraId="60E0DF16" w14:textId="77777777" w:rsidR="00162BA7" w:rsidRPr="00162BA7" w:rsidRDefault="00162BA7" w:rsidP="00162BA7">
      <w:pPr>
        <w:rPr>
          <w:rFonts w:ascii="Arial" w:eastAsia="Times New Roman" w:hAnsi="Arial" w:cs="Arial"/>
          <w:lang w:eastAsia="en-GB"/>
        </w:rPr>
      </w:pPr>
      <w:r w:rsidRPr="00162BA7">
        <w:rPr>
          <w:rFonts w:ascii="Arial" w:eastAsia="Times New Roman" w:hAnsi="Arial" w:cs="Arial"/>
          <w:lang w:eastAsia="en-GB"/>
        </w:rPr>
        <w:t>.</w:t>
      </w:r>
    </w:p>
    <w:p w14:paraId="2DDB40F6" w14:textId="77777777" w:rsidR="00162BA7" w:rsidRPr="00162BA7" w:rsidRDefault="00162BA7" w:rsidP="00162BA7">
      <w:pPr>
        <w:keepNext/>
        <w:keepLines/>
        <w:spacing w:before="200" w:after="0"/>
        <w:outlineLvl w:val="2"/>
        <w:rPr>
          <w:rFonts w:ascii="Arial Black" w:eastAsia="Times New Roman" w:hAnsi="Arial Black" w:cs="Times New Roman"/>
          <w:b/>
          <w:bCs/>
          <w:color w:val="4F81BD"/>
          <w:lang w:eastAsia="en-GB"/>
        </w:rPr>
      </w:pPr>
      <w:bookmarkStart w:id="8" w:name="_Toc260319665"/>
      <w:bookmarkStart w:id="9" w:name="_Toc260319829"/>
      <w:r w:rsidRPr="00162BA7">
        <w:rPr>
          <w:rFonts w:ascii="Arial Black" w:eastAsia="Times New Roman" w:hAnsi="Arial Black" w:cs="Times New Roman"/>
          <w:b/>
          <w:bCs/>
          <w:color w:val="4F81BD"/>
          <w:lang w:eastAsia="en-GB"/>
        </w:rPr>
        <w:t>SUPPORTING ARTISTS</w:t>
      </w:r>
      <w:bookmarkEnd w:id="8"/>
      <w:bookmarkEnd w:id="9"/>
    </w:p>
    <w:p w14:paraId="4F57DB68" w14:textId="77777777" w:rsidR="00162BA7" w:rsidRPr="00162BA7" w:rsidRDefault="00162BA7" w:rsidP="00162BA7">
      <w:pPr>
        <w:rPr>
          <w:rFonts w:ascii="Arial" w:eastAsia="Times New Roman" w:hAnsi="Arial" w:cs="Times New Roman"/>
          <w:lang w:eastAsia="en-GB"/>
        </w:rPr>
      </w:pPr>
    </w:p>
    <w:p w14:paraId="78890DE7" w14:textId="77777777" w:rsidR="00162BA7" w:rsidRPr="00162BA7" w:rsidRDefault="00162BA7" w:rsidP="00162BA7">
      <w:pPr>
        <w:numPr>
          <w:ilvl w:val="0"/>
          <w:numId w:val="1"/>
        </w:numPr>
        <w:spacing w:after="0" w:line="240" w:lineRule="auto"/>
        <w:rPr>
          <w:rFonts w:ascii="Arial" w:eastAsia="Times New Roman" w:hAnsi="Arial" w:cs="Arial"/>
          <w:lang w:eastAsia="en-GB"/>
        </w:rPr>
      </w:pPr>
      <w:r w:rsidRPr="00162BA7">
        <w:rPr>
          <w:rFonts w:ascii="Arial" w:eastAsia="Times New Roman" w:hAnsi="Arial" w:cs="Arial"/>
          <w:lang w:eastAsia="en-GB"/>
        </w:rPr>
        <w:t>Arts Alive will work with companies new to Rural Touring to help them be as best prepared as possible for its challenges and opportunities.</w:t>
      </w:r>
      <w:r w:rsidRPr="00162BA7">
        <w:rPr>
          <w:rFonts w:ascii="Arial" w:eastAsia="Times New Roman" w:hAnsi="Arial" w:cs="Arial"/>
          <w:lang w:eastAsia="en-GB"/>
        </w:rPr>
        <w:br/>
      </w:r>
    </w:p>
    <w:p w14:paraId="3CE7510D" w14:textId="77777777" w:rsidR="00162BA7" w:rsidRPr="00162BA7" w:rsidRDefault="00162BA7" w:rsidP="00162BA7">
      <w:pPr>
        <w:widowControl w:val="0"/>
        <w:numPr>
          <w:ilvl w:val="0"/>
          <w:numId w:val="3"/>
        </w:numPr>
        <w:suppressAutoHyphens/>
        <w:spacing w:after="0" w:line="240" w:lineRule="auto"/>
        <w:rPr>
          <w:rFonts w:ascii="Arial" w:eastAsia="Times New Roman" w:hAnsi="Arial" w:cs="Arial"/>
          <w:lang w:eastAsia="en-GB"/>
        </w:rPr>
      </w:pPr>
      <w:r w:rsidRPr="00162BA7">
        <w:rPr>
          <w:rFonts w:ascii="Arial" w:eastAsia="Times New Roman" w:hAnsi="Arial" w:cs="Arial"/>
          <w:lang w:eastAsia="en-GB"/>
        </w:rPr>
        <w:t>Arts Alive will give artistic and practical feedback to artists if requested by them or if deemed necessary by scheme manager. Visiting artistic companies will be emailed requesting feedback on their Arts Alive experience.</w:t>
      </w:r>
    </w:p>
    <w:p w14:paraId="111D3C90" w14:textId="77777777" w:rsidR="00162BA7" w:rsidRPr="00162BA7" w:rsidRDefault="00162BA7" w:rsidP="00162BA7">
      <w:pPr>
        <w:spacing w:after="0" w:line="240" w:lineRule="auto"/>
        <w:ind w:left="720"/>
        <w:rPr>
          <w:rFonts w:ascii="Arial" w:eastAsia="Times New Roman" w:hAnsi="Arial" w:cs="Arial"/>
          <w:lang w:val="en-US" w:eastAsia="en-GB"/>
        </w:rPr>
      </w:pPr>
    </w:p>
    <w:p w14:paraId="29A915D0" w14:textId="77777777" w:rsidR="00B55F05" w:rsidRDefault="00162BA7" w:rsidP="00162BA7">
      <w:pPr>
        <w:numPr>
          <w:ilvl w:val="0"/>
          <w:numId w:val="1"/>
        </w:numPr>
        <w:spacing w:after="0" w:line="240" w:lineRule="auto"/>
      </w:pPr>
      <w:r w:rsidRPr="00162BA7">
        <w:rPr>
          <w:rFonts w:ascii="Arial" w:eastAsia="Times New Roman" w:hAnsi="Arial" w:cs="Arial"/>
          <w:lang w:eastAsia="en-GB"/>
        </w:rPr>
        <w:t>Arts Alive will promote the publication ‘Eyes Wide Open’ designed to assist companies new to rur</w:t>
      </w:r>
      <w:r>
        <w:rPr>
          <w:rFonts w:ascii="Arial" w:eastAsia="Times New Roman" w:hAnsi="Arial" w:cs="Arial"/>
          <w:lang w:eastAsia="en-GB"/>
        </w:rPr>
        <w:t>al touring and produced by NRTF</w:t>
      </w:r>
    </w:p>
    <w:sectPr w:rsidR="00B55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32BF03B2"/>
    <w:multiLevelType w:val="hybridMultilevel"/>
    <w:tmpl w:val="EF4A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76156"/>
    <w:multiLevelType w:val="hybridMultilevel"/>
    <w:tmpl w:val="F5E05DE6"/>
    <w:lvl w:ilvl="0" w:tplc="C68A365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A7"/>
    <w:rsid w:val="00162BA7"/>
    <w:rsid w:val="003E5D77"/>
    <w:rsid w:val="009F6433"/>
    <w:rsid w:val="00B55F05"/>
    <w:rsid w:val="00F3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6386"/>
  <w15:docId w15:val="{D1E46EDF-F043-47BF-9CE2-AF46F4C7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dc:creator>
  <cp:lastModifiedBy>Hazel Ockenden</cp:lastModifiedBy>
  <cp:revision>2</cp:revision>
  <dcterms:created xsi:type="dcterms:W3CDTF">2021-06-17T10:17:00Z</dcterms:created>
  <dcterms:modified xsi:type="dcterms:W3CDTF">2021-06-17T10:17:00Z</dcterms:modified>
</cp:coreProperties>
</file>